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C" w:rsidRDefault="00CB4B7C" w:rsidP="00CB4B7C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Демонстрационное оборудование </w:t>
      </w:r>
      <w:r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проекта «Современная школа» национального проекта «Образование» в части мероприятия по созданию и функционированию Центров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</w:t>
      </w:r>
    </w:p>
    <w:p w:rsidR="00CB4B7C" w:rsidRPr="00AE7D02" w:rsidRDefault="00CB4B7C" w:rsidP="00CB4B7C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14" w:tblpY="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02"/>
        <w:gridCol w:w="12298"/>
      </w:tblGrid>
      <w:tr w:rsidR="00CB4B7C" w:rsidRPr="00AE7D02" w:rsidTr="00ED7ED6">
        <w:trPr>
          <w:trHeight w:val="130"/>
        </w:trPr>
        <w:tc>
          <w:tcPr>
            <w:tcW w:w="392" w:type="dxa"/>
            <w:vAlign w:val="center"/>
          </w:tcPr>
          <w:p w:rsidR="00CB4B7C" w:rsidRPr="00AE7D02" w:rsidRDefault="00CB4B7C" w:rsidP="00ED7ED6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02" w:type="dxa"/>
            <w:vAlign w:val="center"/>
          </w:tcPr>
          <w:p w:rsidR="00CB4B7C" w:rsidRPr="00AE7D02" w:rsidRDefault="00CB4B7C" w:rsidP="00ED7E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товарный знак</w:t>
            </w:r>
          </w:p>
        </w:tc>
        <w:tc>
          <w:tcPr>
            <w:tcW w:w="12298" w:type="dxa"/>
            <w:vAlign w:val="center"/>
          </w:tcPr>
          <w:p w:rsidR="00CB4B7C" w:rsidRPr="00AE7D02" w:rsidRDefault="00CB4B7C" w:rsidP="00ED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Технические, качественные, функциональные характеристики </w:t>
            </w:r>
            <w:r w:rsidRPr="00AE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(потребительские свойства)</w:t>
            </w: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E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эксплуатационные характеристики </w:t>
            </w:r>
          </w:p>
        </w:tc>
      </w:tr>
      <w:tr w:rsidR="00CB4B7C" w:rsidRPr="00AE7D02" w:rsidTr="00ED7ED6">
        <w:tc>
          <w:tcPr>
            <w:tcW w:w="392" w:type="dxa"/>
            <w:vAlign w:val="center"/>
          </w:tcPr>
          <w:p w:rsidR="00CB4B7C" w:rsidRPr="00AE7D02" w:rsidRDefault="00CB4B7C" w:rsidP="00ED7ED6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CB4B7C" w:rsidRPr="00AE7D02" w:rsidRDefault="00CB4B7C" w:rsidP="00ED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98" w:type="dxa"/>
            <w:vAlign w:val="center"/>
          </w:tcPr>
          <w:p w:rsidR="00CB4B7C" w:rsidRPr="00AE7D02" w:rsidRDefault="00CB4B7C" w:rsidP="00ED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4B7C" w:rsidRPr="00AE7D02" w:rsidTr="00ED7ED6">
        <w:trPr>
          <w:trHeight w:val="70"/>
        </w:trPr>
        <w:tc>
          <w:tcPr>
            <w:tcW w:w="392" w:type="dxa"/>
            <w:vAlign w:val="center"/>
          </w:tcPr>
          <w:p w:rsidR="00CB4B7C" w:rsidRPr="00AE7D02" w:rsidRDefault="00CB4B7C" w:rsidP="00ED7ED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CB4B7C" w:rsidRPr="00AE7D02" w:rsidRDefault="00CB4B7C" w:rsidP="00E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31"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 (по химии)</w:t>
            </w:r>
          </w:p>
        </w:tc>
        <w:tc>
          <w:tcPr>
            <w:tcW w:w="12298" w:type="dxa"/>
            <w:shd w:val="clear" w:color="auto" w:fill="auto"/>
            <w:vAlign w:val="center"/>
          </w:tcPr>
          <w:p w:rsidR="00CB4B7C" w:rsidRPr="00FF46A9" w:rsidRDefault="00CB4B7C" w:rsidP="00ED7ED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комплекта: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Столик подъемный.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сборка учебных установок, демонстрации приборов и установок, проведения демонстрационных опытов, в которых требуется вертикальное перемещение элементов установок.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Оснащен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системой микролифта, которая позволяет преобразовывать вращение приводного винта в вертикальное перемещение плоскости столика.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Длина столешницы: 200 мм.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Ширина столешницы: 200 мм.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Регулируемая высота: от 50 до 300 мм.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Грузоподъёмность: 5 кг.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Штатив демонстрационный химический.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сборки учебных экспериментальных установок на демонстрационном столе кабинета химии. Штатив при проведении демонстрационных экспериментов в лаборатории обеспечивает закрепление на различной высоте и под разными углами предметов, приспособлений и устройств, необходимых для проведения опытов.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Опора треугольной формы: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Стержень большой: 2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ind w:left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Длина: 600 мм.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Стержень малый: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ind w:left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Длина: 250 мм.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Муфты крепежные: 4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Лапа зажимающая плоская: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Лапа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зажимающая с тремя захватами: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Лапа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зажимающая с цепью: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Держатель бюреток: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Кольцо малое со стержнем: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ind w:left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Наружный диаметр: 60 мм.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Кольцо большое со стрежнем: 1 шт.</w:t>
            </w:r>
          </w:p>
          <w:p w:rsidR="00CB4B7C" w:rsidRDefault="00CB4B7C" w:rsidP="00ED7ED6">
            <w:pPr>
              <w:widowControl/>
              <w:autoSpaceDE/>
              <w:autoSpaceDN/>
              <w:adjustRightInd/>
              <w:ind w:left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ind w:left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Наружный диаметр: 90 мм.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Аппарат для проведения химических реакций.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назначением аппарата является проведение демонстрационных химических опытов преподавателем с веществами, выделяющими в процессе реакции токсичные газы в условиях помещений без вытяжки. Безопасность проведения опытов обеспечивается замкнутостью системы сосудов и наличием поглощающих вредные продукты реакции веществ.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 собой сборное устройство из нескольких элементов, изготовленное из высококачественного стекла.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состоит </w:t>
            </w: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колба-реактор, имеющая два горлышка: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Сосуды для жидких и твердых поглотителей вредных продуктов реакции 4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Набор для электролиза демонстрационный.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Набор позволяет исследовать проводимость различных веществ, измерить электрохимический эквивалент меди, произвести электролиз воды, продемонстрировать химическое действие тока, устройство и действие гальванического элемента и аккумулятора, гальваническое покрытие.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 комплект входят: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Пластмассовые сосуды: 2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Крышка с двумя универсальными зажимами и индикатором: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Крышка сосуда: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Электроды: 2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Электрод цинковый (оцинкованное железо):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Электрод медный: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Контактор: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Комплект мерных колб малого объема.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демонстрационные опыты.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Шаг объема колб: 100 мл</w:t>
            </w: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инимальный)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объём колбы: 100 мл.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объём колбы: 2000 мл.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колб: 10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колб: стекло.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Набор флаконов.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хранение растворов реактивов.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флаконов: 10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флаконов: стекло.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Пробка для каждого флакона.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Объем флакона: 250 мл.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 Прибор для опытов по химии с электрическим током лабораторный.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проведения лабораторных опытов по химии с электрическим током.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 комплекте: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Пластмассовый сосуд: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Крышка с тремя клеммами, двумя зажимами и индикатором: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Электроды из графита: 2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Контактор: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Один из зажимов на крышке соединен проводом с лампочкой индикатора (на внутренней стороне крышки). Возможно использование электрической цепи, как с индикатором, так и без него.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Прибор для иллюстрации закона сохранения массы веществ.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Учебное оборудование предназначено для иллюстрации закона сохранения массы веществ на уроках химии.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Прибор состоит из сосуда </w:t>
            </w:r>
            <w:proofErr w:type="spell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Ландольта</w:t>
            </w:r>
            <w:proofErr w:type="spell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металлической дужкой и вставленной в горловину сосуда резиновой пробки. При работе с прибором используют </w:t>
            </w: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техно-химические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весы. Для иллюстрации закона сохранения массы веществ целесообразно использовать два сосуда </w:t>
            </w:r>
            <w:proofErr w:type="spell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Ландольта</w:t>
            </w:r>
            <w:proofErr w:type="spell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. В них проводят химические реакции с ярко выраженными признаками: изменением цвета, выпадением осадка.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 комплекте: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Сосуд </w:t>
            </w:r>
            <w:proofErr w:type="spell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Линдольта</w:t>
            </w:r>
            <w:proofErr w:type="spell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металлической дужкой: 2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Пробка резиновая: 2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Делительная воронка.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разделение двух жидкостей по плотности.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воронки: стекло.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Установка для перегонки веществ.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Набор предназначен для использования в демонстрационных опытах по перегонке веществ.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 комплекте: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Колба </w:t>
            </w:r>
            <w:proofErr w:type="spell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Вюрца</w:t>
            </w:r>
            <w:proofErr w:type="spell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 ХПТ-300: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Колба коническая или плоскодонная 250 мл </w:t>
            </w:r>
            <w:r w:rsidRPr="00FF46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(значение параметра не требует конкретизации)</w:t>
            </w: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Пробка резиновая к колбе </w:t>
            </w:r>
            <w:proofErr w:type="spell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Вюрца</w:t>
            </w:r>
            <w:proofErr w:type="spell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Аллонж: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Пробка соединительная с отверстием: 1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Трубка резиновая (длина 30 см): 2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Длина установки: 550 мм.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 Прибор для получения газов.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получения газов при проведении лабораторных опытов и практических занятий.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Прибор состоит из пробирки, воронки с длинным отростком, вставленной в резиновую пробку, трех неподвижных </w:t>
            </w: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чашек-насадок с буртиками и отверстиями в дне чашек, газоотводной резиновой трубки, наконечника, пружинного зажима и стеклянной выводной трубки. 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Прибор позволяет получить небольшие количества газов: водорода, углекислого газа, хлора.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 Баня комбинированная лабораторная.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нагрева и поддержания постоянной температуры образцов в биологической и химической лабораториях.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использования и как водяную баню, и как песчаную.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Объём: 2,5 л.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нагрева: 120 °С.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 комплекте: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Баня водяная.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Кольца сменные с отверстиями разного диаметра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Плитка электрическая.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 Фарфоровая ступка с пестиком.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для размельчения крупных фракций веществ и приготовления порошковых смесей.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Диаметр дна: 60 мм.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Наибольший наружный диаметр: 100 мм.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Высота: 45 мм.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Глубина ступки: 37 мм.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Длина пестика: 108 мм.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 Комплект термометров.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 предназначен для использования в общеобразовательных учреждениях на уроках химии, для измерения температуры при подготовке и проведении экспериментов, проведении лабораторных работ по калориметрии, удельной теплоемкости воды, температуры кипения различных жидкостей.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термометров в комплекте: 2 шт.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измерений 1: от 0</w:t>
            </w: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100 °С.</w:t>
            </w:r>
          </w:p>
          <w:p w:rsidR="00CB4B7C" w:rsidRPr="00FF46A9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измерений 2: от 0</w:t>
            </w: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360 °С</w:t>
            </w:r>
          </w:p>
          <w:p w:rsidR="00CB4B7C" w:rsidRPr="00AE7D02" w:rsidRDefault="00CB4B7C" w:rsidP="00E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hAnsi="Times New Roman" w:cs="Times New Roman"/>
                <w:sz w:val="24"/>
                <w:szCs w:val="24"/>
              </w:rPr>
              <w:t>Цена деления шкалы: 1ºС.</w:t>
            </w:r>
          </w:p>
        </w:tc>
      </w:tr>
    </w:tbl>
    <w:p w:rsidR="00CB4B7C" w:rsidRDefault="00CB4B7C" w:rsidP="00CB4B7C"/>
    <w:tbl>
      <w:tblPr>
        <w:tblpPr w:leftFromText="180" w:rightFromText="180" w:vertAnchor="text" w:horzAnchor="margin" w:tblpX="114" w:tblpY="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2615"/>
        <w:gridCol w:w="284"/>
      </w:tblGrid>
      <w:tr w:rsidR="00CB4B7C" w:rsidRPr="00B07DBC" w:rsidTr="00CB4B7C">
        <w:trPr>
          <w:gridAfter w:val="1"/>
          <w:wAfter w:w="284" w:type="dxa"/>
          <w:trHeight w:val="130"/>
        </w:trPr>
        <w:tc>
          <w:tcPr>
            <w:tcW w:w="392" w:type="dxa"/>
            <w:vAlign w:val="center"/>
          </w:tcPr>
          <w:p w:rsidR="00CB4B7C" w:rsidRPr="00B07DBC" w:rsidRDefault="00CB4B7C" w:rsidP="00ED7ED6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CB4B7C" w:rsidRPr="00B07DBC" w:rsidRDefault="00CB4B7C" w:rsidP="00ED7E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товарный знак</w:t>
            </w:r>
          </w:p>
        </w:tc>
        <w:tc>
          <w:tcPr>
            <w:tcW w:w="12615" w:type="dxa"/>
            <w:vAlign w:val="center"/>
          </w:tcPr>
          <w:p w:rsidR="00CB4B7C" w:rsidRPr="00B07DBC" w:rsidRDefault="00CB4B7C" w:rsidP="00ED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Технические, качественные, функциональные характеристики </w:t>
            </w:r>
            <w:r w:rsidRPr="00B0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(потребительские свойства)</w:t>
            </w: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эксплуатационные характеристики </w:t>
            </w:r>
          </w:p>
        </w:tc>
      </w:tr>
      <w:tr w:rsidR="00CB4B7C" w:rsidRPr="00B07DBC" w:rsidTr="00CB4B7C">
        <w:trPr>
          <w:gridAfter w:val="1"/>
          <w:wAfter w:w="284" w:type="dxa"/>
        </w:trPr>
        <w:tc>
          <w:tcPr>
            <w:tcW w:w="392" w:type="dxa"/>
            <w:vAlign w:val="center"/>
          </w:tcPr>
          <w:p w:rsidR="00CB4B7C" w:rsidRPr="00B07DBC" w:rsidRDefault="00CB4B7C" w:rsidP="00ED7ED6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B4B7C" w:rsidRPr="00B07DBC" w:rsidRDefault="00CB4B7C" w:rsidP="00ED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15" w:type="dxa"/>
            <w:vAlign w:val="center"/>
          </w:tcPr>
          <w:p w:rsidR="00CB4B7C" w:rsidRPr="00B07DBC" w:rsidRDefault="00CB4B7C" w:rsidP="00ED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4B7C" w:rsidRPr="00B07DBC" w:rsidTr="00CB4B7C">
        <w:trPr>
          <w:gridAfter w:val="1"/>
          <w:wAfter w:w="284" w:type="dxa"/>
          <w:trHeight w:val="70"/>
        </w:trPr>
        <w:tc>
          <w:tcPr>
            <w:tcW w:w="392" w:type="dxa"/>
            <w:vAlign w:val="center"/>
          </w:tcPr>
          <w:p w:rsidR="00CB4B7C" w:rsidRPr="00B07DBC" w:rsidRDefault="00CB4B7C" w:rsidP="00ED7ED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B4B7C" w:rsidRPr="00B07DBC" w:rsidRDefault="00CB4B7C" w:rsidP="00E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sz w:val="24"/>
                <w:szCs w:val="24"/>
              </w:rPr>
              <w:t>Комплект химических реактивов</w:t>
            </w:r>
          </w:p>
        </w:tc>
        <w:tc>
          <w:tcPr>
            <w:tcW w:w="12615" w:type="dxa"/>
            <w:vAlign w:val="center"/>
          </w:tcPr>
          <w:p w:rsidR="00CB4B7C" w:rsidRPr="00B07DBC" w:rsidRDefault="00CB4B7C" w:rsidP="00ED7ED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Состав комплекта: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Набор «Кислоты».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</w:t>
            </w: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азотная</w:t>
            </w:r>
            <w:proofErr w:type="gram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, серная, соляная, ортофосфорная.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Набор «Гидроксиды».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гидроксид бария, гидроксид калия, гидроксид кальция, гидроксид натрия.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Набор «Оксиды металлов».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алюминия оксид, бария оксид, железа (III) оксид, кальция оксид, магния оксид, меди (II) оксид, цинка оксид.</w:t>
            </w:r>
            <w:proofErr w:type="gramEnd"/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Набор «Щелочные и щелочноземельные металлы».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литий, натрий, кальций.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Набор «Металлы».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алюминий, железо, магний, медь, цинк, олово.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Набор «Огнеопасные вещества».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сера, фосфор (красный), оксид фосфора(V).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Набор «Галогены».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иод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, бром.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Набор «Галогениды».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алюминия хлорид, аммония хлорид, бария хлорид, железа (III) хлорид, калия йодид, калия хлорид, кальция хлорид, лития хлорид, магния хлорид, меди (II) хлорид, натрия бромид, натрия фторид, натрия хлорид, цинка хлорид.</w:t>
            </w:r>
            <w:proofErr w:type="gramEnd"/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Набор «Сульфаты, сульфиды, сульфиты».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алюминия сульфат, аммония сульфат, железа (II) сульфид, железа (II) сульфат, 7-ми водный, калия сульфат, кобальта (II) сульфат, магния сульфат, меди (II) сульфат безводный, меди (II) сульфат 5-ти водный, натрия сульфид, натрия сульфит, натрия сульфат, натрия гидросульфат, никеля сульфат.</w:t>
            </w:r>
            <w:proofErr w:type="gramEnd"/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Набор «Карбонаты».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аммония карбонат, калия карбонат, меди (II) карбонат основной, натрия карбонат, натрия гидрокарбонат.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 Набор «Фосфаты. Силикаты».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калия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моногидроортофосфат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натрия силикат 9-ти водный, натрия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ортофосфат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трехзамещенный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натрия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дигидрофосфат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 Набор «Ацетаты. Роданиды. Соединения железа».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калия ацетат, калия ферро(II)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гексацианид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калия ферро (III)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гексационид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, калия роданид, натрия ацетат, свинца ацетат.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 Набор «Соединения марганца».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калия перманганат, марганца (IV) оксид, марганца (II) сульфат, марганца хлорид.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 Набор «Соединения хрома».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аммония дихромат, калия дихромат, калия хромат, хрома (III) хлорид 6-ти водный.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 Набор «Нитраты».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набор входят: алюминия нитрат, аммония нитрат, калия нитрат, кальция нитрат, меди(II)нитрат, натрия нитрат, серебра нитрат.</w:t>
            </w:r>
            <w:proofErr w:type="gramEnd"/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 Набор «Индикаторы».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лакмоид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, метиловый оранжевый, фенолфталеин.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 Набор «Кислородсодержащие органические вещества».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ацетон, глицерин,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диэтиловый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эфир, спирт н-бутиловый, спирт изоамиловый, спирт изобутиловый, спирт этиловый, фенол, формалин, этиленгликоль, уксусно-этиловый эфир.</w:t>
            </w:r>
            <w:proofErr w:type="gramEnd"/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 Набор «Углеводороды».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бензин,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гексан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нефть, толуол,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циклогескан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 Набор «Кислоты органические».</w:t>
            </w:r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кислота аминоуксусная, кислота бензойная, кислота масляная, кислота муравьиная, кислота олеиновая, кислота пальмитиновая, кислота стеариновая, кислота уксусная, кислота щавелевая.</w:t>
            </w:r>
            <w:proofErr w:type="gramEnd"/>
          </w:p>
          <w:p w:rsidR="00CB4B7C" w:rsidRPr="00B07DB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 Набор «Углеводы. Амины».</w:t>
            </w:r>
          </w:p>
          <w:p w:rsidR="00CB4B7C" w:rsidRPr="00B07DBC" w:rsidRDefault="00CB4B7C" w:rsidP="00E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sz w:val="24"/>
                <w:szCs w:val="24"/>
              </w:rPr>
              <w:t xml:space="preserve">В набор входят: анилин, анилин сернокислый, </w:t>
            </w:r>
            <w:proofErr w:type="gramStart"/>
            <w:r w:rsidRPr="00B07DBC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B07DBC">
              <w:rPr>
                <w:rFonts w:ascii="Times New Roman" w:hAnsi="Times New Roman" w:cs="Times New Roman"/>
                <w:sz w:val="24"/>
                <w:szCs w:val="24"/>
              </w:rPr>
              <w:t xml:space="preserve"> глюкоза, метиламин гидрохлорид, сахароза.</w:t>
            </w:r>
          </w:p>
        </w:tc>
      </w:tr>
      <w:tr w:rsidR="00CB4B7C" w:rsidRPr="00AE7D02" w:rsidTr="00CB4B7C">
        <w:trPr>
          <w:trHeight w:val="130"/>
        </w:trPr>
        <w:tc>
          <w:tcPr>
            <w:tcW w:w="392" w:type="dxa"/>
            <w:vAlign w:val="center"/>
          </w:tcPr>
          <w:p w:rsidR="00CB4B7C" w:rsidRPr="00AE7D02" w:rsidRDefault="00CB4B7C" w:rsidP="00ED7ED6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CB4B7C" w:rsidRPr="00AE7D02" w:rsidRDefault="00CB4B7C" w:rsidP="00ED7E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товарный знак</w:t>
            </w:r>
          </w:p>
        </w:tc>
        <w:tc>
          <w:tcPr>
            <w:tcW w:w="12899" w:type="dxa"/>
            <w:gridSpan w:val="2"/>
            <w:vAlign w:val="center"/>
          </w:tcPr>
          <w:p w:rsidR="00CB4B7C" w:rsidRPr="00AE7D02" w:rsidRDefault="00CB4B7C" w:rsidP="00ED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Технические, качественные, функциональные характеристики </w:t>
            </w:r>
            <w:r w:rsidRPr="00AE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(потребительские свойства)</w:t>
            </w: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E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эксплуатационные характеристики </w:t>
            </w:r>
          </w:p>
        </w:tc>
      </w:tr>
      <w:tr w:rsidR="00CB4B7C" w:rsidRPr="00AE7D02" w:rsidTr="00CB4B7C">
        <w:tc>
          <w:tcPr>
            <w:tcW w:w="392" w:type="dxa"/>
            <w:vAlign w:val="center"/>
          </w:tcPr>
          <w:p w:rsidR="00CB4B7C" w:rsidRPr="00AE7D02" w:rsidRDefault="00CB4B7C" w:rsidP="00ED7ED6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B4B7C" w:rsidRPr="00AE7D02" w:rsidRDefault="00CB4B7C" w:rsidP="00ED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9" w:type="dxa"/>
            <w:gridSpan w:val="2"/>
            <w:vAlign w:val="center"/>
          </w:tcPr>
          <w:p w:rsidR="00CB4B7C" w:rsidRPr="00AE7D02" w:rsidRDefault="00CB4B7C" w:rsidP="00ED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4B7C" w:rsidRPr="00AE7D02" w:rsidTr="00CB4B7C">
        <w:trPr>
          <w:trHeight w:val="70"/>
        </w:trPr>
        <w:tc>
          <w:tcPr>
            <w:tcW w:w="392" w:type="dxa"/>
            <w:vAlign w:val="center"/>
          </w:tcPr>
          <w:p w:rsidR="00CB4B7C" w:rsidRPr="00AE7D02" w:rsidRDefault="00CB4B7C" w:rsidP="00ED7ED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B4B7C" w:rsidRPr="00AE7D02" w:rsidRDefault="00CB4B7C" w:rsidP="00E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C0">
              <w:rPr>
                <w:rFonts w:ascii="Times New Roman" w:hAnsi="Times New Roman" w:cs="Times New Roman"/>
                <w:sz w:val="24"/>
                <w:szCs w:val="24"/>
              </w:rPr>
              <w:t>Комплект коллекций демонстрационный (химия)</w:t>
            </w:r>
          </w:p>
        </w:tc>
        <w:tc>
          <w:tcPr>
            <w:tcW w:w="12899" w:type="dxa"/>
            <w:gridSpan w:val="2"/>
            <w:vAlign w:val="center"/>
          </w:tcPr>
          <w:p w:rsidR="00CB4B7C" w:rsidRPr="00D00FCC" w:rsidRDefault="00CB4B7C" w:rsidP="00ED7ED6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Назначение:</w:t>
            </w: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демонстрационное.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Вид упаковки:</w:t>
            </w: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коробка.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Состав комплекта: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 Коллекция «Волокна».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содержит 10 образцов природных волокон (растительного</w:t>
            </w: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животного происхождения) и образцы химических волокон (искусственных</w:t>
            </w: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синтетических), а также 10 образцов тканей, изготовленных из этих волокон.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Коллекция предназначена для использования в качестве демонстрационного материала. 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2. Коллекция «Каменный уголь и продукты его переработки».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содержит образцы: каменный уголь, пек, анилин, коксовый газ, бензол, сахарин, кокс, нафталин, фенол, аммиачная вода, лекарства (фенацетин), пластмасса, минеральные удобрения (сульфат аммония), толуол, смола каменноугольная, красители (ультрамарин).</w:t>
            </w:r>
            <w:proofErr w:type="gramEnd"/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предназначена для использования в качестве демонстрационного материала.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3. Коллекция «Металлы и сплавы».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содержит образцы: чугун, железо оцинкованное, сталь, медь, алюминий, свинец, олово, латунь, бронза, припой.</w:t>
            </w:r>
            <w:proofErr w:type="gramEnd"/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предназначена для использования в качестве демонстрационного материала.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4. Коллекция «Минералы и горные породы».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состоит из 3 частей.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 состав входят 50 образцов минералов и горных пород: сера, графит, пирит, халькопирит, галенит со сфалеритом, флюорит, боксит, кварц молочный, кварц прозрачный, яшма цветная, яшма техническая, гематит, магнетит, марганцевая руда, кальцит, магнезит, доломит, хризотил-асбест, апатит, фосфорит, гипс пластинчатый, гипс алебастр, барит, алунит, мусковит, кремень, биотит, полевой шпат (микроклин), полевой шпат (лабрадор), нефелин, мрамор белый, мрамор серый полосчатый, гнейс, габбро, диорит</w:t>
            </w:r>
            <w:proofErr w:type="gram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гранит красный, базальт, туф вулканический, песчаник, известняк плотный, мергель, известняк раковистый, сланец глинистый, кварцит, глина, тальковый сланец, каменный уголь (антрацит), серпентин, гранит серый, известняк коралловый.</w:t>
            </w:r>
            <w:proofErr w:type="gramEnd"/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Образцы занумерованы согласно номерам в списках и размещены в ложементах.</w:t>
            </w:r>
          </w:p>
          <w:p w:rsidR="00CB4B7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Вес 1,5 кг.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5. Коллекция «Минеральные удобрения».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Коллекция содержит образцы: селитра аммиачная, мочевина, сульфат аммония, суперфосфат двойной, калий хлористый, калий сернокислый, аммофос, нитрофоска, мука доломитовая, азотно-фосфорно-калийное с микроэлементами,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кемира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-универсал, медный купорос.</w:t>
            </w:r>
            <w:proofErr w:type="gramEnd"/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предназначена для использования в качестве демонстрационного материала.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6. Коллекция «Нефть и продукты ее переработки».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Коллекция содержит образцы: сырая нефть, бензол, цилиндровое масло, нефтяной газ, толуол, гудрон, эфир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петролейный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, озокерит (горный воск), крекинг керосин, бензин, церезин (искусственный воск), крекинг бензин, лигроин, мазут, пластмасса, керосин, соляровое масло, синтетический каучук, газойль, веретенное масло, вазелин, соляр, машинное масло, парафин.</w:t>
            </w:r>
            <w:proofErr w:type="gramEnd"/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предназначена для использования в качестве демонстрационного материала.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7. Коллекция «Пластмассы».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Коллекция содержит образцы: исходного сырья (полиэтилен, полипропилен, полистирол ударопрочный, полистирол блочный,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пенополистирол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, поливинилхлорид), изделия из термопластических пластмасс (изделия из полипропилена, изделия</w:t>
            </w: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из полиэтилена, изделия из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поли</w:t>
            </w: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c</w:t>
            </w:r>
            <w:proofErr w:type="gram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тирола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ударопрочного, изделия из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пенополиcтирола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изделия из поливинилхлорида, пленка полистирольная, пленка полиэтиленовая, пленка поливинилхлоридная, изделия из полиметилметакрилата, изделия из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пенополиуретана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изделия из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термоактивных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пластмасс (текстолит, стеклотекстолит).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предназначена для использования в качестве демонстрационного материала.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8. Коллекция «Топливо».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содержит образцы: естественное топливо (древесина, солома, природный газ, нефть, горючий сланец, торф, бурый уголь, антрацит), искусственное топливо (кокс, торфяной брикет).</w:t>
            </w:r>
            <w:proofErr w:type="gramEnd"/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предназначена для использования в качестве демонстрационного материала.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9. Коллекция «Чугун и сталь».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Коллекция содержит образцы: магнитный железняк (магнетит), красный железняк (гематит), бурый железняк (лимонит), </w:t>
            </w: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флюорит, кокс-топливо, известняк-флюс, чугун серый, сталь малоуглеродистая, сталь инструментальная, сталь конструкционная, сталь нержавеющая.</w:t>
            </w:r>
            <w:proofErr w:type="gramEnd"/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предназначена для использования в качестве демонстрационного материала.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10. Коллекция «Каучук».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содержит образцы: каучук натуральный, синтетический каучук</w:t>
            </w: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(5 видов), резина черная, резина цветная, резина вулканизированная. Коллекция предназначена для использования в качестве демонстрационного материала.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11. Коллекция «Шкала твердости».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содержит образцы: тальк, гипс, кальцит, плавиковый шпат, апатит, полевой шпат, кварц, топаз, корунд (наждак).</w:t>
            </w:r>
            <w:proofErr w:type="gramEnd"/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предназначена для использования в качестве демонстрационного материала.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12. Набор для моделирования строения органических веществ (ученические).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Количество: 4 шт.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Состав: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«Атом азота, пятивалентный», синий: 4 шт.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«Атом азота, трехвалентный», синий: 4 шт.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«Атом кислорода, двухвалентный», красный: 4 шт.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«Атом серы, двухвалентный», желтый: 8 шт.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«Атом серы, шестивалентный», желтый: 4 шт.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«Атом углерода, четырехвалентный», черный: 8 шт.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«Атом фосфора, пятивалентный», фиолетовый: 4 шт.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Гибкие соединительные элементы: 80 шт.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бензольного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кольца: 3 шт.</w:t>
            </w:r>
          </w:p>
          <w:p w:rsidR="00CB4B7C" w:rsidRPr="00D00FCC" w:rsidRDefault="00CB4B7C" w:rsidP="00ED7ED6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Пластиковая коробка для хранения и переноски оборудования: 1 шт. </w:t>
            </w:r>
          </w:p>
          <w:p w:rsidR="00CB4B7C" w:rsidRPr="00AE7D02" w:rsidRDefault="00CB4B7C" w:rsidP="00ED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hAnsi="Times New Roman" w:cs="Times New Roman"/>
                <w:sz w:val="24"/>
                <w:szCs w:val="24"/>
              </w:rPr>
              <w:t>Универсальные элементы: 4 шт.</w:t>
            </w:r>
          </w:p>
        </w:tc>
      </w:tr>
    </w:tbl>
    <w:p w:rsidR="008A476C" w:rsidRDefault="008A476C">
      <w:bookmarkStart w:id="0" w:name="_GoBack"/>
      <w:bookmarkEnd w:id="0"/>
    </w:p>
    <w:sectPr w:rsidR="008A476C" w:rsidSect="00C45EA5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59"/>
    <w:rsid w:val="001D6723"/>
    <w:rsid w:val="008A476C"/>
    <w:rsid w:val="00B17930"/>
    <w:rsid w:val="00C30D59"/>
    <w:rsid w:val="00CB4B7C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2204</Words>
  <Characters>12565</Characters>
  <Application>Microsoft Office Word</Application>
  <DocSecurity>0</DocSecurity>
  <Lines>104</Lines>
  <Paragraphs>29</Paragraphs>
  <ScaleCrop>false</ScaleCrop>
  <Company/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DevicePC</dc:creator>
  <cp:keywords/>
  <dc:description/>
  <cp:lastModifiedBy>DevicePC</cp:lastModifiedBy>
  <cp:revision>2</cp:revision>
  <dcterms:created xsi:type="dcterms:W3CDTF">2023-12-08T13:29:00Z</dcterms:created>
  <dcterms:modified xsi:type="dcterms:W3CDTF">2023-12-08T13:32:00Z</dcterms:modified>
</cp:coreProperties>
</file>